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C78" w:rsidRDefault="002031A4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b/>
          <w:sz w:val="18"/>
          <w:lang w:val="de-DE"/>
        </w:rPr>
      </w:pPr>
      <w:bookmarkStart w:id="0" w:name="_GoBack"/>
      <w:bookmarkEnd w:id="0"/>
      <w:r w:rsidRPr="00951BBB">
        <w:rPr>
          <w:rFonts w:ascii="Arial" w:hAnsi="Arial" w:cs="Arial"/>
          <w:b/>
          <w:sz w:val="18"/>
          <w:lang w:val="de-DE"/>
        </w:rPr>
        <w:t>Publisher | Editors</w:t>
      </w:r>
    </w:p>
    <w:p w:rsidR="00861B15" w:rsidRPr="00951BBB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C52C78" w:rsidRDefault="002031A4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951BBB">
        <w:rPr>
          <w:rFonts w:ascii="Arial" w:hAnsi="Arial" w:cs="Arial"/>
          <w:sz w:val="18"/>
          <w:lang w:val="de-DE"/>
        </w:rPr>
        <w:t>HEWI</w:t>
      </w:r>
    </w:p>
    <w:p w:rsidR="00C52C78" w:rsidRDefault="002031A4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951BBB">
        <w:rPr>
          <w:rFonts w:ascii="Arial" w:hAnsi="Arial" w:cs="Arial"/>
          <w:sz w:val="18"/>
          <w:lang w:val="de-DE"/>
        </w:rPr>
        <w:t xml:space="preserve">Marketing + Innovation </w:t>
      </w:r>
    </w:p>
    <w:p w:rsidR="00861B15" w:rsidRPr="00951BBB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C52C78" w:rsidRDefault="002031A4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951BBB">
        <w:rPr>
          <w:rFonts w:ascii="Arial" w:hAnsi="Arial" w:cs="Arial"/>
          <w:sz w:val="18"/>
          <w:lang w:val="de-DE"/>
        </w:rPr>
        <w:t>HEWI Heinrich Wilke GmbH</w:t>
      </w:r>
    </w:p>
    <w:p w:rsidR="00C52C78" w:rsidRDefault="002031A4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951BBB">
        <w:rPr>
          <w:rFonts w:ascii="Arial" w:hAnsi="Arial" w:cs="Arial"/>
          <w:sz w:val="18"/>
          <w:lang w:val="de-DE"/>
        </w:rPr>
        <w:t>PO Box 1260</w:t>
      </w:r>
    </w:p>
    <w:p w:rsidR="00C52C78" w:rsidRDefault="002031A4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951BBB">
        <w:rPr>
          <w:rFonts w:ascii="Arial" w:hAnsi="Arial" w:cs="Arial"/>
          <w:sz w:val="18"/>
          <w:lang w:val="de-DE"/>
        </w:rPr>
        <w:t>D-34442 Bad Arolsen</w:t>
      </w:r>
    </w:p>
    <w:p w:rsidR="00C52C78" w:rsidRDefault="002031A4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951BBB">
        <w:rPr>
          <w:rFonts w:ascii="Arial" w:hAnsi="Arial" w:cs="Arial"/>
          <w:sz w:val="18"/>
          <w:lang w:val="de-DE"/>
        </w:rPr>
        <w:t xml:space="preserve">Phone: </w:t>
      </w:r>
      <w:r w:rsidRPr="00951BBB">
        <w:rPr>
          <w:rFonts w:ascii="Arial" w:hAnsi="Arial" w:cs="Arial"/>
          <w:sz w:val="18"/>
          <w:lang w:val="de-DE"/>
        </w:rPr>
        <w:tab/>
        <w:t>+49 5691 82-0</w:t>
      </w:r>
    </w:p>
    <w:p w:rsidR="00C52C78" w:rsidRDefault="002031A4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951BBB">
        <w:rPr>
          <w:rFonts w:ascii="Arial" w:hAnsi="Arial" w:cs="Arial"/>
          <w:sz w:val="18"/>
          <w:lang w:val="de-DE"/>
        </w:rPr>
        <w:t>presse@hewi.de</w:t>
      </w:r>
    </w:p>
    <w:p w:rsidR="00C52C78" w:rsidRDefault="002031A4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951BBB">
        <w:rPr>
          <w:rFonts w:ascii="Arial" w:hAnsi="Arial" w:cs="Arial"/>
          <w:sz w:val="18"/>
          <w:lang w:val="de-DE"/>
        </w:rPr>
        <w:t>www.hewi.com</w:t>
      </w:r>
    </w:p>
    <w:p w:rsidR="00861B15" w:rsidRPr="00951BBB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C52C78" w:rsidRDefault="002031A4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>
        <w:rPr>
          <w:rFonts w:ascii="Arial" w:hAnsi="Arial" w:cs="Arial"/>
          <w:sz w:val="18"/>
          <w:lang w:val="de-DE"/>
        </w:rPr>
        <w:t>Clara Brenneker</w:t>
      </w:r>
    </w:p>
    <w:p w:rsidR="00C52C78" w:rsidRDefault="002031A4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951BBB">
        <w:rPr>
          <w:rFonts w:ascii="Arial" w:hAnsi="Arial" w:cs="Arial"/>
          <w:sz w:val="18"/>
          <w:lang w:val="de-DE"/>
        </w:rPr>
        <w:t xml:space="preserve">Phone: </w:t>
      </w:r>
      <w:r w:rsidRPr="00951BBB">
        <w:rPr>
          <w:rFonts w:ascii="Arial" w:hAnsi="Arial" w:cs="Arial"/>
          <w:sz w:val="18"/>
          <w:lang w:val="de-DE"/>
        </w:rPr>
        <w:tab/>
      </w:r>
      <w:r w:rsidRPr="00951BBB">
        <w:rPr>
          <w:rFonts w:ascii="Arial" w:hAnsi="Arial" w:cs="Arial"/>
          <w:sz w:val="18"/>
          <w:lang w:val="de-DE"/>
        </w:rPr>
        <w:t>+49 5691 82-214</w:t>
      </w:r>
    </w:p>
    <w:p w:rsidR="00C52C78" w:rsidRDefault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951BBB">
        <w:rPr>
          <w:rFonts w:ascii="Arial" w:hAnsi="Arial" w:cs="Arial"/>
          <w:sz w:val="18"/>
          <w:lang w:val="de-DE"/>
        </w:rPr>
        <w:t>cbrenneker@hewi.de</w:t>
      </w:r>
    </w:p>
    <w:p w:rsidR="00067C4E" w:rsidRPr="00951BBB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C52C78" w:rsidRDefault="002031A4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951BBB">
        <w:rPr>
          <w:rFonts w:ascii="Arial" w:hAnsi="Arial" w:cs="Arial"/>
          <w:sz w:val="18"/>
          <w:lang w:val="de-DE"/>
        </w:rPr>
        <w:t>Nicolo Martin</w:t>
      </w:r>
    </w:p>
    <w:p w:rsidR="00C52C78" w:rsidRDefault="002031A4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951BBB">
        <w:rPr>
          <w:rFonts w:ascii="Arial" w:hAnsi="Arial" w:cs="Arial"/>
          <w:sz w:val="18"/>
          <w:lang w:val="de-DE"/>
        </w:rPr>
        <w:t xml:space="preserve">Phone: </w:t>
      </w:r>
      <w:r w:rsidRPr="00951BBB">
        <w:rPr>
          <w:rFonts w:ascii="Arial" w:hAnsi="Arial" w:cs="Arial"/>
          <w:sz w:val="18"/>
          <w:lang w:val="de-DE"/>
        </w:rPr>
        <w:tab/>
        <w:t>+49 5691 82-106</w:t>
      </w:r>
    </w:p>
    <w:p w:rsidR="00C52C78" w:rsidRDefault="002031A4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951BBB">
        <w:rPr>
          <w:rFonts w:ascii="Arial" w:hAnsi="Arial" w:cs="Arial"/>
          <w:sz w:val="18"/>
          <w:lang w:val="de-DE"/>
        </w:rPr>
        <w:t>nmartin@hewi.de</w:t>
      </w:r>
    </w:p>
    <w:p w:rsidR="00067C4E" w:rsidRPr="00951BBB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C52C78" w:rsidRDefault="002031A4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b/>
          <w:sz w:val="18"/>
          <w:lang w:val="de-DE"/>
        </w:rPr>
      </w:pPr>
      <w:r w:rsidRPr="00951BBB">
        <w:rPr>
          <w:rFonts w:ascii="Arial" w:hAnsi="Arial" w:cs="Arial"/>
          <w:b/>
          <w:sz w:val="18"/>
          <w:lang w:val="de-DE"/>
        </w:rPr>
        <w:t>Reprint free of charge - copy requested</w:t>
      </w:r>
    </w:p>
    <w:p w:rsidR="00861B15" w:rsidRPr="00951BBB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861B15" w:rsidRPr="00951BBB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4"/>
          <w:lang w:val="de-DE"/>
        </w:rPr>
      </w:pPr>
    </w:p>
    <w:p w:rsidR="00861B15" w:rsidRPr="00951BBB" w:rsidRDefault="00861B15" w:rsidP="00861B15">
      <w:pPr>
        <w:tabs>
          <w:tab w:val="right" w:pos="6237"/>
        </w:tabs>
        <w:spacing w:before="240" w:line="280" w:lineRule="exact"/>
        <w:ind w:right="-284"/>
        <w:jc w:val="both"/>
        <w:rPr>
          <w:rFonts w:ascii="Arial" w:hAnsi="Arial" w:cs="Arial"/>
          <w:b/>
          <w:color w:val="auto"/>
          <w:u w:val="none"/>
        </w:rPr>
      </w:pPr>
    </w:p>
    <w:p w:rsidR="00861B15" w:rsidRPr="00951BBB" w:rsidRDefault="00861B15" w:rsidP="00861B15">
      <w:pPr>
        <w:rPr>
          <w:rFonts w:ascii="Arial" w:hAnsi="Arial" w:cs="Arial"/>
          <w:b/>
          <w:color w:val="auto"/>
          <w:u w:val="none"/>
        </w:rPr>
      </w:pPr>
    </w:p>
    <w:p w:rsidR="00C52C78" w:rsidRDefault="002031A4">
      <w:pPr>
        <w:jc w:val="both"/>
        <w:rPr>
          <w:rFonts w:ascii="Arial" w:hAnsi="Arial" w:cs="Arial"/>
          <w:b/>
          <w:color w:val="auto"/>
          <w:sz w:val="40"/>
          <w:szCs w:val="40"/>
          <w:u w:val="none"/>
        </w:rPr>
      </w:pPr>
      <w:r w:rsidRPr="00951BBB">
        <w:rPr>
          <w:rFonts w:ascii="Arial" w:hAnsi="Arial" w:cs="Arial"/>
          <w:b/>
          <w:color w:val="auto"/>
          <w:sz w:val="40"/>
          <w:szCs w:val="40"/>
          <w:u w:val="none"/>
        </w:rPr>
        <w:t>Flexible equipment</w:t>
      </w:r>
    </w:p>
    <w:p w:rsidR="00C52C78" w:rsidRDefault="002031A4">
      <w:pPr>
        <w:spacing w:line="360" w:lineRule="auto"/>
        <w:jc w:val="both"/>
        <w:rPr>
          <w:rFonts w:ascii="Arial" w:hAnsi="Arial" w:cs="Arial"/>
          <w:color w:val="auto"/>
          <w:sz w:val="32"/>
          <w:szCs w:val="32"/>
          <w:u w:val="none"/>
        </w:rPr>
      </w:pPr>
      <w:r w:rsidRPr="00951BBB">
        <w:rPr>
          <w:rFonts w:ascii="Arial" w:hAnsi="Arial" w:cs="Arial"/>
          <w:color w:val="auto"/>
          <w:sz w:val="32"/>
          <w:szCs w:val="32"/>
          <w:u w:val="none"/>
        </w:rPr>
        <w:t>Modular washbasin system</w:t>
      </w:r>
    </w:p>
    <w:p w:rsidR="00C52C78" w:rsidRDefault="002031A4">
      <w:pPr>
        <w:spacing w:line="360" w:lineRule="auto"/>
        <w:rPr>
          <w:rFonts w:ascii="Arial" w:hAnsi="Arial" w:cs="Arial"/>
          <w:color w:val="auto"/>
          <w:sz w:val="20"/>
          <w:u w:val="none"/>
        </w:rPr>
      </w:pPr>
      <w:r w:rsidRPr="00951BBB">
        <w:rPr>
          <w:rFonts w:ascii="Arial" w:hAnsi="Arial" w:cs="Arial"/>
          <w:color w:val="auto"/>
          <w:sz w:val="20"/>
          <w:u w:val="none"/>
        </w:rPr>
        <w:t>The modular washbasin system from HEWI can be individually configured. The unique concept enables the integration of a grab rail and a modular storage system directly at the washbasin.</w:t>
      </w:r>
    </w:p>
    <w:p w:rsidR="00C52C78" w:rsidRDefault="002031A4">
      <w:pPr>
        <w:spacing w:line="360" w:lineRule="auto"/>
        <w:rPr>
          <w:rFonts w:ascii="Arial" w:hAnsi="Arial" w:cs="Arial"/>
          <w:color w:val="auto"/>
          <w:sz w:val="20"/>
          <w:u w:val="none"/>
        </w:rPr>
      </w:pPr>
      <w:r w:rsidRPr="00951BBB">
        <w:rPr>
          <w:rFonts w:ascii="Arial" w:hAnsi="Arial" w:cs="Arial"/>
          <w:color w:val="auto"/>
          <w:sz w:val="20"/>
          <w:u w:val="none"/>
        </w:rPr>
        <w:t xml:space="preserve">The washbasins offer safety and ensure that all bathroom utensils find </w:t>
      </w:r>
      <w:r w:rsidRPr="00951BBB">
        <w:rPr>
          <w:rFonts w:ascii="Arial" w:hAnsi="Arial" w:cs="Arial"/>
          <w:color w:val="auto"/>
          <w:sz w:val="20"/>
          <w:u w:val="none"/>
        </w:rPr>
        <w:t xml:space="preserve">their place within easy reach. The modular washbasin system from HEWI can be individually configured, easily extended and also dismantled again. </w:t>
      </w:r>
    </w:p>
    <w:p w:rsidR="005A4B3D" w:rsidRPr="00951BBB" w:rsidRDefault="005A4B3D" w:rsidP="00DA4E1D">
      <w:pPr>
        <w:spacing w:line="360" w:lineRule="auto"/>
        <w:rPr>
          <w:rFonts w:ascii="Arial" w:hAnsi="Arial" w:cs="Arial"/>
          <w:color w:val="auto"/>
          <w:sz w:val="20"/>
          <w:u w:val="none"/>
        </w:rPr>
      </w:pPr>
    </w:p>
    <w:p w:rsidR="00C52C78" w:rsidRDefault="002031A4">
      <w:pPr>
        <w:spacing w:line="360" w:lineRule="auto"/>
        <w:jc w:val="both"/>
        <w:rPr>
          <w:rFonts w:ascii="Arial" w:hAnsi="Arial" w:cs="Arial"/>
          <w:color w:val="auto"/>
          <w:sz w:val="32"/>
          <w:szCs w:val="32"/>
          <w:u w:val="none"/>
        </w:rPr>
      </w:pPr>
      <w:r w:rsidRPr="00951BBB">
        <w:rPr>
          <w:rFonts w:ascii="Arial" w:hAnsi="Arial" w:cs="Arial"/>
          <w:color w:val="auto"/>
          <w:sz w:val="32"/>
          <w:szCs w:val="32"/>
          <w:u w:val="none"/>
        </w:rPr>
        <w:t>Side trolley</w:t>
      </w:r>
    </w:p>
    <w:p w:rsidR="00C52C78" w:rsidRDefault="002031A4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951BBB">
        <w:rPr>
          <w:rFonts w:ascii="Arial" w:hAnsi="Arial" w:cs="Arial"/>
          <w:color w:val="auto"/>
          <w:sz w:val="20"/>
          <w:u w:val="none"/>
        </w:rPr>
        <w:t xml:space="preserve">The side trolley offers flexible storage space. It can be conveniently pushed to wherever it is </w:t>
      </w:r>
      <w:r w:rsidRPr="00951BBB">
        <w:rPr>
          <w:rFonts w:ascii="Arial" w:hAnsi="Arial" w:cs="Arial"/>
          <w:color w:val="auto"/>
          <w:sz w:val="20"/>
          <w:u w:val="none"/>
        </w:rPr>
        <w:t xml:space="preserve">needed. As a design statement, it not only cuts a fine </w:t>
      </w:r>
      <w:r w:rsidR="003853EB" w:rsidRPr="00951BBB">
        <w:rPr>
          <w:rFonts w:ascii="Arial" w:hAnsi="Arial" w:cs="Arial"/>
          <w:color w:val="auto"/>
          <w:sz w:val="20"/>
          <w:u w:val="none"/>
        </w:rPr>
        <w:t xml:space="preserve">figure in </w:t>
      </w:r>
      <w:r w:rsidRPr="00951BBB">
        <w:rPr>
          <w:rFonts w:ascii="Arial" w:hAnsi="Arial" w:cs="Arial"/>
          <w:color w:val="auto"/>
          <w:sz w:val="20"/>
          <w:u w:val="none"/>
        </w:rPr>
        <w:t xml:space="preserve">the bathroom, but also </w:t>
      </w:r>
      <w:r w:rsidR="00DB5CC1" w:rsidRPr="00951BBB">
        <w:rPr>
          <w:rFonts w:ascii="Arial" w:hAnsi="Arial" w:cs="Arial"/>
          <w:color w:val="auto"/>
          <w:sz w:val="20"/>
          <w:u w:val="none"/>
        </w:rPr>
        <w:t xml:space="preserve">creates </w:t>
      </w:r>
      <w:r w:rsidRPr="00951BBB">
        <w:rPr>
          <w:rFonts w:ascii="Arial" w:hAnsi="Arial" w:cs="Arial"/>
          <w:color w:val="auto"/>
          <w:sz w:val="20"/>
          <w:u w:val="none"/>
        </w:rPr>
        <w:t xml:space="preserve">flexible </w:t>
      </w:r>
      <w:r w:rsidR="00DB5CC1" w:rsidRPr="00951BBB">
        <w:rPr>
          <w:rFonts w:ascii="Arial" w:hAnsi="Arial" w:cs="Arial"/>
          <w:color w:val="auto"/>
          <w:sz w:val="20"/>
          <w:u w:val="none"/>
        </w:rPr>
        <w:t>storage options</w:t>
      </w:r>
      <w:r w:rsidRPr="00951BBB">
        <w:rPr>
          <w:rFonts w:ascii="Arial" w:hAnsi="Arial" w:cs="Arial"/>
          <w:color w:val="auto"/>
          <w:sz w:val="20"/>
          <w:u w:val="none"/>
        </w:rPr>
        <w:t xml:space="preserve"> in the living area</w:t>
      </w:r>
      <w:r w:rsidRPr="00951BBB">
        <w:rPr>
          <w:rFonts w:ascii="Arial" w:hAnsi="Arial" w:cs="Arial"/>
          <w:color w:val="auto"/>
          <w:sz w:val="20"/>
          <w:u w:val="none"/>
        </w:rPr>
        <w:t xml:space="preserve">. The shelves offer plenty of storage space. The trolley has fixable wheels for a particularly secure stand. The trolley is available </w:t>
      </w:r>
      <w:r w:rsidR="00DB5CC1" w:rsidRPr="00951BBB">
        <w:rPr>
          <w:rFonts w:ascii="Arial" w:hAnsi="Arial" w:cs="Arial"/>
          <w:color w:val="auto"/>
          <w:sz w:val="20"/>
          <w:u w:val="none"/>
        </w:rPr>
        <w:t xml:space="preserve">with powder-coated surfaces in high-gloss </w:t>
      </w:r>
      <w:r w:rsidRPr="00951BBB">
        <w:rPr>
          <w:rFonts w:ascii="Arial" w:hAnsi="Arial" w:cs="Arial"/>
          <w:color w:val="auto"/>
          <w:sz w:val="20"/>
          <w:u w:val="none"/>
        </w:rPr>
        <w:t xml:space="preserve">white or </w:t>
      </w:r>
      <w:r w:rsidR="003853EB" w:rsidRPr="00951BBB">
        <w:rPr>
          <w:rFonts w:ascii="Arial" w:hAnsi="Arial" w:cs="Arial"/>
          <w:color w:val="auto"/>
          <w:sz w:val="20"/>
          <w:u w:val="none"/>
        </w:rPr>
        <w:t xml:space="preserve">matt </w:t>
      </w:r>
      <w:r w:rsidRPr="00951BBB">
        <w:rPr>
          <w:rFonts w:ascii="Arial" w:hAnsi="Arial" w:cs="Arial"/>
          <w:color w:val="auto"/>
          <w:sz w:val="20"/>
          <w:u w:val="none"/>
        </w:rPr>
        <w:t xml:space="preserve">black with elegant chrome elements. </w:t>
      </w:r>
    </w:p>
    <w:p w:rsidR="00C36A24" w:rsidRDefault="006F66AB" w:rsidP="00664D7D">
      <w:pPr>
        <w:jc w:val="both"/>
        <w:rPr>
          <w:rFonts w:ascii="Helvetica Neue Light" w:hAnsi="Helvetica Neue Light"/>
          <w:b/>
          <w:color w:val="auto"/>
          <w:sz w:val="20"/>
          <w:u w:val="none"/>
        </w:rPr>
      </w:pPr>
      <w:r w:rsidRPr="001A2AA8">
        <w:rPr>
          <w:rFonts w:ascii="Helvetica Neue Light" w:hAnsi="Helvetica Neue Light"/>
          <w:b/>
          <w:noProof/>
          <w:color w:val="auto"/>
          <w:sz w:val="20"/>
          <w:u w:val="none"/>
        </w:rPr>
        <w:drawing>
          <wp:inline distT="0" distB="0" distL="0" distR="0">
            <wp:extent cx="1745615" cy="2091055"/>
            <wp:effectExtent l="0" t="0" r="0" b="0"/>
            <wp:docPr id="1" name="Grafik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CC1" w:rsidRPr="00951BBB" w:rsidRDefault="00DB5CC1" w:rsidP="00664D7D">
      <w:pPr>
        <w:jc w:val="both"/>
        <w:rPr>
          <w:rFonts w:ascii="Arial" w:hAnsi="Arial" w:cs="Arial"/>
          <w:b/>
          <w:color w:val="auto"/>
          <w:sz w:val="20"/>
          <w:u w:val="none"/>
        </w:rPr>
      </w:pPr>
    </w:p>
    <w:p w:rsidR="00C52C78" w:rsidRDefault="002031A4">
      <w:pPr>
        <w:jc w:val="both"/>
        <w:rPr>
          <w:rFonts w:ascii="Arial" w:hAnsi="Arial" w:cs="Arial"/>
          <w:color w:val="auto"/>
          <w:sz w:val="20"/>
          <w:u w:val="none"/>
        </w:rPr>
      </w:pPr>
      <w:r w:rsidRPr="00951BBB">
        <w:rPr>
          <w:rFonts w:ascii="Arial" w:hAnsi="Arial" w:cs="Arial"/>
          <w:color w:val="auto"/>
          <w:sz w:val="20"/>
          <w:u w:val="none"/>
        </w:rPr>
        <w:t>Modular washbasin system and flexibly usable side trolley</w:t>
      </w:r>
    </w:p>
    <w:p w:rsidR="00C36A24" w:rsidRPr="00951BBB" w:rsidRDefault="00C36A24" w:rsidP="00664D7D">
      <w:pPr>
        <w:jc w:val="both"/>
        <w:rPr>
          <w:rFonts w:ascii="Arial" w:hAnsi="Arial" w:cs="Arial"/>
          <w:color w:val="auto"/>
          <w:sz w:val="20"/>
          <w:u w:val="none"/>
        </w:rPr>
      </w:pPr>
    </w:p>
    <w:p w:rsidR="00E026C7" w:rsidRPr="00951BBB" w:rsidRDefault="00E026C7" w:rsidP="00664D7D">
      <w:pPr>
        <w:jc w:val="both"/>
        <w:rPr>
          <w:rFonts w:ascii="Arial" w:hAnsi="Arial" w:cs="Arial"/>
          <w:color w:val="auto"/>
          <w:sz w:val="32"/>
          <w:szCs w:val="32"/>
          <w:u w:val="none"/>
        </w:rPr>
      </w:pPr>
    </w:p>
    <w:p w:rsidR="005A4B3D" w:rsidRPr="00951BBB" w:rsidRDefault="005A4B3D" w:rsidP="00664D7D">
      <w:pPr>
        <w:jc w:val="both"/>
        <w:rPr>
          <w:rFonts w:ascii="Arial" w:hAnsi="Arial" w:cs="Arial"/>
          <w:color w:val="auto"/>
          <w:sz w:val="32"/>
          <w:szCs w:val="32"/>
          <w:u w:val="none"/>
        </w:rPr>
      </w:pPr>
    </w:p>
    <w:p w:rsidR="00C52C78" w:rsidRDefault="002031A4">
      <w:pPr>
        <w:jc w:val="both"/>
        <w:rPr>
          <w:rFonts w:ascii="Arial" w:hAnsi="Arial" w:cs="Arial"/>
          <w:color w:val="auto"/>
          <w:sz w:val="32"/>
          <w:szCs w:val="32"/>
          <w:u w:val="none"/>
        </w:rPr>
      </w:pPr>
      <w:r w:rsidRPr="00951BBB">
        <w:rPr>
          <w:rFonts w:ascii="Arial" w:hAnsi="Arial" w:cs="Arial"/>
          <w:color w:val="auto"/>
          <w:sz w:val="32"/>
          <w:szCs w:val="32"/>
          <w:u w:val="none"/>
        </w:rPr>
        <w:t xml:space="preserve">HEWI | </w:t>
      </w:r>
      <w:r w:rsidR="00DB5CC1" w:rsidRPr="00951BBB">
        <w:rPr>
          <w:rFonts w:ascii="Arial" w:hAnsi="Arial" w:cs="Arial"/>
          <w:color w:val="auto"/>
          <w:sz w:val="32"/>
          <w:szCs w:val="32"/>
          <w:u w:val="none"/>
        </w:rPr>
        <w:t>Home</w:t>
      </w:r>
    </w:p>
    <w:p w:rsidR="00C36A24" w:rsidRPr="00951BBB" w:rsidRDefault="00C36A24" w:rsidP="00664D7D">
      <w:pPr>
        <w:jc w:val="both"/>
        <w:rPr>
          <w:rFonts w:ascii="Arial" w:hAnsi="Arial" w:cs="Arial"/>
          <w:color w:val="auto"/>
          <w:sz w:val="32"/>
          <w:szCs w:val="32"/>
          <w:u w:val="none"/>
        </w:rPr>
      </w:pPr>
    </w:p>
    <w:p w:rsidR="00C52C78" w:rsidRDefault="002031A4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951BBB">
        <w:rPr>
          <w:rFonts w:ascii="Arial" w:hAnsi="Arial" w:cs="Arial"/>
          <w:color w:val="auto"/>
          <w:sz w:val="20"/>
          <w:u w:val="none"/>
        </w:rPr>
        <w:lastRenderedPageBreak/>
        <w:t>Safety and a sense of well-being are becoming increasingly important in one's own home. Individual solutions, precisely tailored to people's individual needs, authentic materials and a timeless, reduced product design are becoming increasingly important in</w:t>
      </w:r>
      <w:r w:rsidRPr="00951BBB">
        <w:rPr>
          <w:rFonts w:ascii="Arial" w:hAnsi="Arial" w:cs="Arial"/>
          <w:color w:val="auto"/>
          <w:sz w:val="20"/>
          <w:u w:val="none"/>
        </w:rPr>
        <w:t xml:space="preserve"> planning and furnishing.</w:t>
      </w:r>
    </w:p>
    <w:p w:rsidR="00C52C78" w:rsidRDefault="002031A4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951BBB">
        <w:rPr>
          <w:rFonts w:ascii="Arial" w:hAnsi="Arial" w:cs="Arial"/>
          <w:color w:val="auto"/>
          <w:sz w:val="20"/>
          <w:u w:val="none"/>
        </w:rPr>
        <w:t>HEWI system solutions offer safety and support and, in combination with excellent design, create a feel-good ambience that uniquely combines functionality, comfort and aesthetics.</w:t>
      </w:r>
    </w:p>
    <w:p w:rsidR="00C36A24" w:rsidRPr="00951BBB" w:rsidRDefault="00C36A24" w:rsidP="00DB5CC1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sectPr w:rsidR="00C36A24" w:rsidRPr="00951BBB" w:rsidSect="00861B15">
      <w:headerReference w:type="default" r:id="rId8"/>
      <w:footerReference w:type="even" r:id="rId9"/>
      <w:footerReference w:type="default" r:id="rId10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1A4" w:rsidRDefault="002031A4">
      <w:r>
        <w:separator/>
      </w:r>
    </w:p>
  </w:endnote>
  <w:endnote w:type="continuationSeparator" w:id="0">
    <w:p w:rsidR="002031A4" w:rsidRDefault="00203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45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panose1 w:val="020B0500000000000000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C78" w:rsidRDefault="002031A4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>Error! Text mark not defi</w:t>
    </w:r>
    <w:r>
      <w:rPr>
        <w:rStyle w:val="Seitenzahl"/>
        <w:b/>
      </w:rPr>
      <w:t>ned.</w:t>
    </w:r>
    <w:r>
      <w:rPr>
        <w:rStyle w:val="Seitenzahl"/>
      </w:rPr>
      <w:fldChar w:fldCharType="end"/>
    </w:r>
  </w:p>
  <w:p w:rsidR="00861B15" w:rsidRDefault="00861B15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C78" w:rsidRDefault="002031A4">
    <w:pPr>
      <w:pStyle w:val="Fuzeile"/>
      <w:tabs>
        <w:tab w:val="left" w:pos="7655"/>
      </w:tabs>
      <w:spacing w:before="240"/>
      <w:ind w:right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PAGE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1 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NUMPAGES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2 </w:t>
    </w:r>
    <w:r>
      <w:rPr>
        <w:rStyle w:val="Seitenzahl"/>
        <w:rFonts w:ascii="Arial" w:hAnsi="Arial"/>
        <w:sz w:val="20"/>
        <w:u w:val="none"/>
      </w:rPr>
      <w:fldChar w:fldCharType="end"/>
    </w:r>
  </w:p>
  <w:p w:rsidR="00861B15" w:rsidRDefault="00861B15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1A4" w:rsidRDefault="002031A4">
      <w:r>
        <w:separator/>
      </w:r>
    </w:p>
  </w:footnote>
  <w:footnote w:type="continuationSeparator" w:id="0">
    <w:p w:rsidR="002031A4" w:rsidRDefault="00203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B15" w:rsidRPr="00951BBB" w:rsidRDefault="00861B15">
    <w:pPr>
      <w:pStyle w:val="Kopfzeile"/>
      <w:rPr>
        <w:rFonts w:ascii="Arial" w:hAnsi="Arial" w:cs="Arial"/>
        <w:sz w:val="52"/>
        <w:u w:val="none"/>
      </w:rPr>
    </w:pPr>
  </w:p>
  <w:p w:rsidR="00C52C78" w:rsidRDefault="002031A4">
    <w:pPr>
      <w:pStyle w:val="Kopfzeile"/>
      <w:rPr>
        <w:rFonts w:ascii="Arial" w:hAnsi="Arial" w:cs="Arial"/>
        <w:sz w:val="52"/>
        <w:u w:val="none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4725035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880"/>
              <wp:lineTo x="21462" y="20880"/>
              <wp:lineTo x="21462" y="0"/>
              <wp:lineTo x="0" y="0"/>
            </wp:wrapPolygon>
          </wp:wrapTight>
          <wp:docPr id="2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1B15" w:rsidRPr="00951BBB">
      <w:rPr>
        <w:rFonts w:ascii="Arial" w:hAnsi="Arial" w:cs="Arial"/>
        <w:sz w:val="52"/>
        <w:u w:val="none"/>
      </w:rPr>
      <w:t>Press release</w:t>
    </w:r>
  </w:p>
  <w:p w:rsidR="00861B15" w:rsidRPr="00951BBB" w:rsidRDefault="00861B15">
    <w:pPr>
      <w:pStyle w:val="Kopfzeile"/>
      <w:rPr>
        <w:rFonts w:ascii="Arial" w:hAnsi="Arial" w:cs="Arial"/>
      </w:rPr>
    </w:pPr>
  </w:p>
  <w:p w:rsidR="00861B15" w:rsidRPr="00951BBB" w:rsidRDefault="00861B15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4"/>
    <w:rsid w:val="000066ED"/>
    <w:rsid w:val="00041D37"/>
    <w:rsid w:val="00067C4E"/>
    <w:rsid w:val="00096A10"/>
    <w:rsid w:val="000A0A54"/>
    <w:rsid w:val="000A5E60"/>
    <w:rsid w:val="00102BE2"/>
    <w:rsid w:val="001252E1"/>
    <w:rsid w:val="001502AE"/>
    <w:rsid w:val="001632CE"/>
    <w:rsid w:val="001A2AA8"/>
    <w:rsid w:val="001C1929"/>
    <w:rsid w:val="001D32E8"/>
    <w:rsid w:val="00202804"/>
    <w:rsid w:val="002031A4"/>
    <w:rsid w:val="00216D48"/>
    <w:rsid w:val="00231096"/>
    <w:rsid w:val="00241CB3"/>
    <w:rsid w:val="00273524"/>
    <w:rsid w:val="002857FF"/>
    <w:rsid w:val="002A4A1B"/>
    <w:rsid w:val="002C2F23"/>
    <w:rsid w:val="002F2C84"/>
    <w:rsid w:val="00302FF1"/>
    <w:rsid w:val="00306587"/>
    <w:rsid w:val="00356447"/>
    <w:rsid w:val="00357BB9"/>
    <w:rsid w:val="003853EB"/>
    <w:rsid w:val="003A25CB"/>
    <w:rsid w:val="003E49D2"/>
    <w:rsid w:val="003F3DA1"/>
    <w:rsid w:val="004101E0"/>
    <w:rsid w:val="004134DA"/>
    <w:rsid w:val="004C0126"/>
    <w:rsid w:val="004E45D1"/>
    <w:rsid w:val="00506871"/>
    <w:rsid w:val="00514F43"/>
    <w:rsid w:val="00517621"/>
    <w:rsid w:val="00563B05"/>
    <w:rsid w:val="00566C86"/>
    <w:rsid w:val="005A3BA6"/>
    <w:rsid w:val="005A4B3D"/>
    <w:rsid w:val="005F325A"/>
    <w:rsid w:val="00621FA9"/>
    <w:rsid w:val="006277F9"/>
    <w:rsid w:val="00632EE3"/>
    <w:rsid w:val="00650D26"/>
    <w:rsid w:val="00661709"/>
    <w:rsid w:val="00661C54"/>
    <w:rsid w:val="00664D7D"/>
    <w:rsid w:val="00673F16"/>
    <w:rsid w:val="0069628E"/>
    <w:rsid w:val="006C1434"/>
    <w:rsid w:val="006F1C12"/>
    <w:rsid w:val="006F66AB"/>
    <w:rsid w:val="00721A6B"/>
    <w:rsid w:val="007273B8"/>
    <w:rsid w:val="00775849"/>
    <w:rsid w:val="007B6270"/>
    <w:rsid w:val="007D4E52"/>
    <w:rsid w:val="00802DE7"/>
    <w:rsid w:val="008139EF"/>
    <w:rsid w:val="00814B3B"/>
    <w:rsid w:val="008558E8"/>
    <w:rsid w:val="00860FE1"/>
    <w:rsid w:val="00861B15"/>
    <w:rsid w:val="00881F31"/>
    <w:rsid w:val="00883D6F"/>
    <w:rsid w:val="008931C9"/>
    <w:rsid w:val="008A1D19"/>
    <w:rsid w:val="008D0D0E"/>
    <w:rsid w:val="00920F35"/>
    <w:rsid w:val="0092728B"/>
    <w:rsid w:val="009402D2"/>
    <w:rsid w:val="00951BBB"/>
    <w:rsid w:val="009901E0"/>
    <w:rsid w:val="0099047C"/>
    <w:rsid w:val="009B4CF3"/>
    <w:rsid w:val="009D18CD"/>
    <w:rsid w:val="00A20DD4"/>
    <w:rsid w:val="00A37C7F"/>
    <w:rsid w:val="00A62537"/>
    <w:rsid w:val="00A93354"/>
    <w:rsid w:val="00AB6390"/>
    <w:rsid w:val="00AE1611"/>
    <w:rsid w:val="00AE4A01"/>
    <w:rsid w:val="00B21FA3"/>
    <w:rsid w:val="00B231EB"/>
    <w:rsid w:val="00B54B39"/>
    <w:rsid w:val="00B561E3"/>
    <w:rsid w:val="00B671B8"/>
    <w:rsid w:val="00B864A2"/>
    <w:rsid w:val="00BB2E4A"/>
    <w:rsid w:val="00BD50CA"/>
    <w:rsid w:val="00C03D66"/>
    <w:rsid w:val="00C31B75"/>
    <w:rsid w:val="00C36A24"/>
    <w:rsid w:val="00C52C78"/>
    <w:rsid w:val="00C63A4C"/>
    <w:rsid w:val="00CC2B5C"/>
    <w:rsid w:val="00CE3A9A"/>
    <w:rsid w:val="00D07F26"/>
    <w:rsid w:val="00D13CF0"/>
    <w:rsid w:val="00D23A33"/>
    <w:rsid w:val="00D27AE9"/>
    <w:rsid w:val="00D61038"/>
    <w:rsid w:val="00D62463"/>
    <w:rsid w:val="00D711C9"/>
    <w:rsid w:val="00D7463F"/>
    <w:rsid w:val="00D77281"/>
    <w:rsid w:val="00DA4E1D"/>
    <w:rsid w:val="00DB5CC1"/>
    <w:rsid w:val="00DD3EAE"/>
    <w:rsid w:val="00DE64D3"/>
    <w:rsid w:val="00E026C7"/>
    <w:rsid w:val="00E04992"/>
    <w:rsid w:val="00E46C9E"/>
    <w:rsid w:val="00E87059"/>
    <w:rsid w:val="00E97B72"/>
    <w:rsid w:val="00EB476F"/>
    <w:rsid w:val="00EC0A0E"/>
    <w:rsid w:val="00EC304A"/>
    <w:rsid w:val="00F438EB"/>
    <w:rsid w:val="00FD144D"/>
    <w:rsid w:val="00FE7C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A80667-1B16-7946-BC0B-CBE01BFF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Standard">
    <w:name w:val="Normal"/>
    <w:qFormat/>
    <w:rPr>
      <w:rFonts w:ascii="Courier New" w:hAnsi="Courier New"/>
      <w:color w:val="000000"/>
      <w:sz w:val="24"/>
      <w:u w:val="singl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color w:val="auto"/>
      <w:sz w:val="28"/>
      <w:u w:val="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color w:val="auto"/>
      <w:u w:val="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  <w:color w:val="auto"/>
      <w:u w:val="non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color w:val="auto"/>
      <w:u w:val="non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color w:val="auto"/>
      <w:sz w:val="19"/>
      <w:u w:val="none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  <w:u w:val="none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  <w:u w:val="none"/>
    </w:rPr>
  </w:style>
  <w:style w:type="paragraph" w:customStyle="1" w:styleId="Textkrper31">
    <w:name w:val="Textkörper 31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  <w:style w:type="character" w:styleId="NichtaufgelsteErwhnung">
    <w:name w:val="Unresolved Mention"/>
    <w:uiPriority w:val="47"/>
    <w:rsid w:val="00067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me\Microsoft%20Office\Vorlagen\Presseblanc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C:\Programme\Microsoft Office\Vorlagen\Presseblanco.dot</Template>
  <TotalTime>0</TotalTime>
  <Pages>2</Pages>
  <Words>243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Herausgeber/Redaktion</vt:lpstr>
    </vt:vector>
  </TitlesOfParts>
  <Company>HEWI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Microsoft Office User</cp:lastModifiedBy>
  <cp:revision>2</cp:revision>
  <cp:lastPrinted>2021-09-28T08:43:00Z</cp:lastPrinted>
  <dcterms:created xsi:type="dcterms:W3CDTF">2021-09-28T08:44:00Z</dcterms:created>
  <dcterms:modified xsi:type="dcterms:W3CDTF">2021-09-28T08:44:00Z</dcterms:modified>
</cp:coreProperties>
</file>